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24981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  <w:r>
        <w:rPr>
          <w:rFonts w:ascii="Carlsberg Sans Light" w:hAnsi="Carlsberg Sans Light"/>
          <w:sz w:val="21"/>
          <w:szCs w:val="21"/>
          <w:lang w:val="ru-RU"/>
        </w:rPr>
        <w:t xml:space="preserve">Во вложении тех. задание на проведение тендера по сервису РО </w:t>
      </w:r>
      <w:r>
        <w:rPr>
          <w:rFonts w:ascii="Carlsberg Sans Light" w:hAnsi="Carlsberg Sans Light"/>
          <w:color w:val="000000"/>
          <w:sz w:val="21"/>
          <w:szCs w:val="21"/>
          <w:lang w:val="ru-RU"/>
        </w:rPr>
        <w:t>на 21г</w:t>
      </w:r>
      <w:r>
        <w:rPr>
          <w:rFonts w:ascii="Carlsberg Sans Light" w:hAnsi="Carlsberg Sans Light"/>
          <w:sz w:val="21"/>
          <w:szCs w:val="21"/>
          <w:lang w:val="ru-RU"/>
        </w:rPr>
        <w:t>.</w:t>
      </w:r>
    </w:p>
    <w:p w14:paraId="056ABE6C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</w:p>
    <w:p w14:paraId="6B17DFB7" w14:textId="77777777" w:rsidR="00A77FFC" w:rsidRDefault="00A77FFC" w:rsidP="00A77FFC">
      <w:pPr>
        <w:rPr>
          <w:color w:val="FF0000"/>
          <w:lang w:val="ru-RU" w:eastAsia="ru-RU"/>
        </w:rPr>
      </w:pPr>
      <w:r>
        <w:rPr>
          <w:rFonts w:ascii="Carlsberg Sans Light" w:hAnsi="Carlsberg Sans Light"/>
          <w:sz w:val="21"/>
          <w:szCs w:val="21"/>
          <w:lang w:val="ru-RU"/>
        </w:rPr>
        <w:t xml:space="preserve">Прогноз по бюджету </w:t>
      </w:r>
      <w:r>
        <w:rPr>
          <w:color w:val="FF0000"/>
          <w:lang w:val="ru-RU" w:eastAsia="ru-RU"/>
        </w:rPr>
        <w:t xml:space="preserve">3 344 598 </w:t>
      </w:r>
      <w:r>
        <w:rPr>
          <w:lang w:val="ru-RU" w:eastAsia="ru-RU"/>
        </w:rPr>
        <w:t>грн. без НДС</w:t>
      </w:r>
    </w:p>
    <w:p w14:paraId="0DEE6F50" w14:textId="77777777" w:rsidR="00A77FFC" w:rsidRDefault="00A77FFC" w:rsidP="00A77FFC">
      <w:pPr>
        <w:rPr>
          <w:color w:val="FF0000"/>
          <w:lang w:val="ru-RU" w:eastAsia="ru-RU"/>
        </w:rPr>
      </w:pPr>
    </w:p>
    <w:p w14:paraId="65B51E90" w14:textId="77777777" w:rsidR="00A77FFC" w:rsidRDefault="00A77FFC" w:rsidP="00A77FFC">
      <w:pPr>
        <w:pStyle w:val="a3"/>
        <w:rPr>
          <w:rFonts w:ascii="Carlsberg Sans Light" w:hAnsi="Carlsberg Sans Light"/>
          <w:sz w:val="21"/>
          <w:szCs w:val="21"/>
          <w:lang w:val="ru-RU"/>
        </w:rPr>
      </w:pPr>
    </w:p>
    <w:p w14:paraId="706264C8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  <w:r>
        <w:rPr>
          <w:rFonts w:ascii="Carlsberg Sans Light" w:hAnsi="Carlsberg Sans Light"/>
          <w:sz w:val="21"/>
          <w:szCs w:val="21"/>
          <w:u w:val="single"/>
          <w:lang w:val="ru-RU"/>
        </w:rPr>
        <w:t>Штрафные санкции</w:t>
      </w:r>
      <w:r>
        <w:rPr>
          <w:rFonts w:ascii="Carlsberg Sans Light" w:hAnsi="Carlsberg Sans Light"/>
          <w:sz w:val="21"/>
          <w:szCs w:val="21"/>
          <w:lang w:val="ru-RU"/>
        </w:rPr>
        <w:t xml:space="preserve"> за выполнение ремонтов не в срок:</w:t>
      </w:r>
    </w:p>
    <w:p w14:paraId="09C15122" w14:textId="77777777" w:rsidR="00A77FFC" w:rsidRDefault="00A77FFC" w:rsidP="00A77FFC">
      <w:pPr>
        <w:pStyle w:val="a3"/>
        <w:numPr>
          <w:ilvl w:val="0"/>
          <w:numId w:val="1"/>
        </w:numPr>
        <w:rPr>
          <w:rFonts w:ascii="Carlsberg Sans Light" w:eastAsia="Times New Roman" w:hAnsi="Carlsberg Sans Light"/>
          <w:sz w:val="21"/>
          <w:szCs w:val="21"/>
          <w:lang w:val="ru-RU"/>
        </w:rPr>
      </w:pPr>
      <w:r>
        <w:rPr>
          <w:rFonts w:ascii="Carlsberg Sans Light" w:eastAsia="Times New Roman" w:hAnsi="Carlsberg Sans Light"/>
          <w:sz w:val="21"/>
          <w:szCs w:val="21"/>
          <w:lang w:val="ru-RU"/>
        </w:rPr>
        <w:t>80грн за каждый случай;</w:t>
      </w:r>
    </w:p>
    <w:p w14:paraId="58523E39" w14:textId="77777777" w:rsidR="00A77FFC" w:rsidRDefault="00A77FFC" w:rsidP="00A77FFC">
      <w:pPr>
        <w:pStyle w:val="a3"/>
        <w:numPr>
          <w:ilvl w:val="0"/>
          <w:numId w:val="1"/>
        </w:numPr>
        <w:rPr>
          <w:rFonts w:ascii="Carlsberg Sans Light" w:eastAsia="Times New Roman" w:hAnsi="Carlsberg Sans Light"/>
          <w:sz w:val="21"/>
          <w:szCs w:val="21"/>
          <w:lang w:val="ru-RU"/>
        </w:rPr>
      </w:pPr>
      <w:r>
        <w:rPr>
          <w:rFonts w:ascii="Carlsberg Sans Light" w:eastAsia="Times New Roman" w:hAnsi="Carlsberg Sans Light"/>
          <w:sz w:val="21"/>
          <w:szCs w:val="21"/>
          <w:lang w:val="ru-RU"/>
        </w:rPr>
        <w:t xml:space="preserve">250грн за каждый день, если за месяц было выполнено менее 90% поданных заявок вовремя. </w:t>
      </w:r>
    </w:p>
    <w:p w14:paraId="6629E560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</w:p>
    <w:p w14:paraId="70517774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  <w:r>
        <w:rPr>
          <w:rFonts w:ascii="Carlsberg Sans Light" w:hAnsi="Carlsberg Sans Light"/>
          <w:sz w:val="21"/>
          <w:szCs w:val="21"/>
          <w:u w:val="single"/>
          <w:lang w:val="en-US"/>
        </w:rPr>
        <w:t>C</w:t>
      </w:r>
      <w:r>
        <w:rPr>
          <w:rFonts w:ascii="Carlsberg Sans Light" w:hAnsi="Carlsberg Sans Light"/>
          <w:sz w:val="21"/>
          <w:szCs w:val="21"/>
          <w:u w:val="single"/>
          <w:lang w:val="ru-RU"/>
        </w:rPr>
        <w:t>роки реагирования</w:t>
      </w:r>
      <w:r>
        <w:rPr>
          <w:rFonts w:ascii="Carlsberg Sans Light" w:hAnsi="Carlsberg Sans Light"/>
          <w:sz w:val="21"/>
          <w:szCs w:val="21"/>
          <w:lang w:val="ru-RU"/>
        </w:rPr>
        <w:t>:</w:t>
      </w:r>
    </w:p>
    <w:p w14:paraId="00608658" w14:textId="77777777" w:rsidR="00A77FFC" w:rsidRDefault="00A77FFC" w:rsidP="00A77FFC">
      <w:pPr>
        <w:pStyle w:val="a3"/>
        <w:numPr>
          <w:ilvl w:val="0"/>
          <w:numId w:val="2"/>
        </w:numPr>
        <w:rPr>
          <w:rFonts w:ascii="Carlsberg Sans Light" w:eastAsia="Times New Roman" w:hAnsi="Carlsberg Sans Light"/>
          <w:sz w:val="21"/>
          <w:szCs w:val="21"/>
          <w:lang w:val="ru-RU"/>
        </w:rPr>
      </w:pPr>
      <w:r>
        <w:rPr>
          <w:rFonts w:ascii="Carlsberg Sans Light" w:eastAsia="Times New Roman" w:hAnsi="Carlsberg Sans Light"/>
          <w:sz w:val="21"/>
          <w:szCs w:val="21"/>
          <w:lang w:val="ru-RU"/>
        </w:rPr>
        <w:t>48часа – в пределах города</w:t>
      </w:r>
    </w:p>
    <w:p w14:paraId="120E9259" w14:textId="77777777" w:rsidR="00A77FFC" w:rsidRDefault="00A77FFC" w:rsidP="00A77FFC">
      <w:pPr>
        <w:pStyle w:val="a3"/>
        <w:numPr>
          <w:ilvl w:val="0"/>
          <w:numId w:val="2"/>
        </w:numPr>
        <w:rPr>
          <w:rFonts w:ascii="Carlsberg Sans Light" w:eastAsia="Times New Roman" w:hAnsi="Carlsberg Sans Light"/>
          <w:sz w:val="21"/>
          <w:szCs w:val="21"/>
          <w:lang w:val="ru-RU"/>
        </w:rPr>
      </w:pPr>
      <w:r>
        <w:rPr>
          <w:rFonts w:ascii="Carlsberg Sans Light" w:eastAsia="Times New Roman" w:hAnsi="Carlsberg Sans Light"/>
          <w:sz w:val="21"/>
          <w:szCs w:val="21"/>
          <w:lang w:val="ru-RU"/>
        </w:rPr>
        <w:t>72часа - область</w:t>
      </w:r>
    </w:p>
    <w:p w14:paraId="54111289" w14:textId="77777777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</w:p>
    <w:p w14:paraId="2E00EE70" w14:textId="53235605" w:rsidR="00A77FFC" w:rsidRDefault="00A77FFC" w:rsidP="00A77FFC">
      <w:pPr>
        <w:rPr>
          <w:rFonts w:ascii="Carlsberg Sans Light" w:hAnsi="Carlsberg Sans Light"/>
          <w:sz w:val="21"/>
          <w:szCs w:val="21"/>
          <w:lang w:val="ru-RU"/>
        </w:rPr>
      </w:pPr>
      <w:r>
        <w:rPr>
          <w:rFonts w:ascii="Carlsberg Sans Light" w:hAnsi="Carlsberg Sans Light"/>
          <w:sz w:val="21"/>
          <w:szCs w:val="21"/>
          <w:lang w:val="ru-RU"/>
        </w:rPr>
        <w:t xml:space="preserve">В договорах </w:t>
      </w:r>
      <w:bookmarkStart w:id="0" w:name="_GoBack"/>
      <w:bookmarkEnd w:id="0"/>
      <w:r>
        <w:rPr>
          <w:rFonts w:ascii="Carlsberg Sans Light" w:hAnsi="Carlsberg Sans Light"/>
          <w:sz w:val="21"/>
          <w:szCs w:val="21"/>
          <w:lang w:val="ru-RU"/>
        </w:rPr>
        <w:t>пункт:</w:t>
      </w:r>
    </w:p>
    <w:p w14:paraId="74C8147A" w14:textId="77777777" w:rsidR="00A77FFC" w:rsidRDefault="00A77FFC" w:rsidP="00A77FFC">
      <w:pPr>
        <w:rPr>
          <w:rFonts w:ascii="Carlsberg Sans Light" w:hAnsi="Carlsberg Sans Light"/>
          <w:color w:val="000000"/>
          <w:sz w:val="21"/>
          <w:szCs w:val="21"/>
          <w:lang w:val="ru-RU"/>
        </w:rPr>
      </w:pPr>
      <w:r>
        <w:rPr>
          <w:rFonts w:ascii="Carlsberg Sans Light" w:hAnsi="Carlsberg Sans Light"/>
          <w:sz w:val="21"/>
          <w:szCs w:val="21"/>
          <w:u w:val="single"/>
          <w:lang w:val="ru-RU"/>
        </w:rPr>
        <w:t>Ложные вызовы</w:t>
      </w:r>
      <w:r>
        <w:rPr>
          <w:rFonts w:ascii="Carlsberg Sans Light" w:hAnsi="Carlsberg Sans Light"/>
          <w:sz w:val="21"/>
          <w:szCs w:val="21"/>
          <w:lang w:val="ru-RU"/>
        </w:rPr>
        <w:t xml:space="preserve">. </w:t>
      </w:r>
    </w:p>
    <w:p w14:paraId="3AC68BB3" w14:textId="77777777" w:rsidR="00A77FFC" w:rsidRDefault="00A77FFC" w:rsidP="00A77FFC">
      <w:pPr>
        <w:ind w:firstLine="567"/>
        <w:jc w:val="both"/>
        <w:rPr>
          <w:sz w:val="20"/>
          <w:szCs w:val="20"/>
        </w:rPr>
      </w:pPr>
      <w:r>
        <w:rPr>
          <w:rFonts w:ascii="Carlsberg Sans Light" w:hAnsi="Carlsberg Sans Light"/>
          <w:sz w:val="21"/>
          <w:szCs w:val="21"/>
          <w:lang w:val="ru-RU"/>
        </w:rPr>
        <w:t> «</w:t>
      </w:r>
      <w:r>
        <w:rPr>
          <w:sz w:val="20"/>
          <w:szCs w:val="20"/>
        </w:rPr>
        <w:t>Хибним викликом вважається виклик, в наслідок якого технічний спеціаліст не може виконати ремонтні роботи за причин, що не залежать від нього (наприклад: не вірно вказана адреса торгової точки клієнта Замовника, де розташоване обладнання; торгова точка зачинена; на торговій точці відсутнє заявлене обладнання; на торговій точці відмовляються від ремонту; представником Замовника не вказано час, коли можна провести ремонтні роботи (якщо існують часові обмеження). Хибний виклик підлягає сплаті Замовником згідно прейскуранта (Додаток 1) у разі якщо щомісячно кількість таких викликів є більшою ніж 5 % від загальної кількості викликів. Якщо кількість хибних викликів у місяць не перевищує 5 % Виконавець оплачує вартість викликів за власний рахунок.»</w:t>
      </w:r>
    </w:p>
    <w:p w14:paraId="04DB97AD" w14:textId="77777777" w:rsidR="00244B28" w:rsidRDefault="00244B28"/>
    <w:sectPr w:rsidR="0024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50CFC"/>
    <w:multiLevelType w:val="hybridMultilevel"/>
    <w:tmpl w:val="892A88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01D24"/>
    <w:multiLevelType w:val="hybridMultilevel"/>
    <w:tmpl w:val="47202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BF9"/>
    <w:rsid w:val="00244B28"/>
    <w:rsid w:val="00554BF9"/>
    <w:rsid w:val="00A77FFC"/>
    <w:rsid w:val="00B1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871A"/>
  <w15:chartTrackingRefBased/>
  <w15:docId w15:val="{716EC12E-D564-4FAB-920F-1B268B864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7FFC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F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412</Characters>
  <Application>Microsoft Office Word</Application>
  <DocSecurity>0</DocSecurity>
  <Lines>3</Lines>
  <Paragraphs>2</Paragraphs>
  <ScaleCrop>false</ScaleCrop>
  <Company>PJSC Carlsberg Ukraine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Petrovskyi, Oleksii</dc:creator>
  <cp:keywords/>
  <dc:description/>
  <cp:lastModifiedBy>Petrovskyi, Oleksii</cp:lastModifiedBy>
  <cp:revision>3</cp:revision>
  <dcterms:created xsi:type="dcterms:W3CDTF">2020-10-07T12:36:00Z</dcterms:created>
  <dcterms:modified xsi:type="dcterms:W3CDTF">2020-10-12T10:45:00Z</dcterms:modified>
</cp:coreProperties>
</file>